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января 2025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Резолютивная часть постановления объявлена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 января 2025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Андрея Михайловича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Style w:val="cat-UserDefinedgrp-40rplc-8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41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ВП-37п/2024/01-СА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 </w:t>
      </w:r>
      <w:r>
        <w:rPr>
          <w:rFonts w:ascii="Times New Roman" w:eastAsia="Times New Roman" w:hAnsi="Times New Roman" w:cs="Times New Roman"/>
          <w:sz w:val="25"/>
          <w:szCs w:val="25"/>
        </w:rPr>
        <w:t>Середнева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А.М. – адвокат </w:t>
      </w:r>
      <w:r>
        <w:rPr>
          <w:rStyle w:val="cat-UserDefinedgrp-42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>, поддержал доводы изложенные в ходатайстве о прекращении производства по делу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просил прекратить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ст. 24.5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указав,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что постановление о назначении 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размере 40000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силу 03.09.2024г.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</w:t>
      </w:r>
      <w:r>
        <w:rPr>
          <w:rFonts w:ascii="Times New Roman" w:eastAsia="Times New Roman" w:hAnsi="Times New Roman" w:cs="Times New Roman"/>
          <w:sz w:val="25"/>
          <w:szCs w:val="25"/>
        </w:rPr>
        <w:t>Середнев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задержан 22.08.2024г. и в последующем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избрана мера пресечения в виде заключения под стражу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которая </w:t>
      </w:r>
      <w:r>
        <w:rPr>
          <w:rFonts w:ascii="Times New Roman" w:eastAsia="Times New Roman" w:hAnsi="Times New Roman" w:cs="Times New Roman"/>
          <w:sz w:val="25"/>
          <w:szCs w:val="25"/>
        </w:rPr>
        <w:t>неоднакратно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продлялась и в настоящий момент он находится в СИЗО </w:t>
      </w:r>
      <w:r>
        <w:rPr>
          <w:rFonts w:ascii="Times New Roman" w:eastAsia="Times New Roman" w:hAnsi="Times New Roman" w:cs="Times New Roman"/>
          <w:sz w:val="25"/>
          <w:szCs w:val="25"/>
        </w:rPr>
        <w:t>г.Тюмени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</w:t>
      </w:r>
      <w:r>
        <w:rPr>
          <w:rFonts w:ascii="Times New Roman" w:eastAsia="Times New Roman" w:hAnsi="Times New Roman" w:cs="Times New Roman"/>
          <w:sz w:val="25"/>
          <w:szCs w:val="25"/>
        </w:rPr>
        <w:t>Середнев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мог оплатить штраф в предусмотренные сроки. Нормами КоАП РФ не предусмотрено назначение защитника за счет государства. Вредные последствия от неуплаты </w:t>
      </w:r>
      <w:r>
        <w:rPr>
          <w:rFonts w:ascii="Times New Roman" w:eastAsia="Times New Roman" w:hAnsi="Times New Roman" w:cs="Times New Roman"/>
          <w:sz w:val="25"/>
          <w:szCs w:val="25"/>
        </w:rPr>
        <w:t>Середневым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А.М.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наступили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предусмотренное ч. 1 сьт.20.25 КоАП РФ может быть совершено только умышленно.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Умысла на правонарушение у </w:t>
      </w:r>
      <w:r>
        <w:rPr>
          <w:rFonts w:ascii="Times New Roman" w:eastAsia="Times New Roman" w:hAnsi="Times New Roman" w:cs="Times New Roman"/>
          <w:sz w:val="25"/>
          <w:szCs w:val="25"/>
        </w:rPr>
        <w:t>Середнева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было.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защитника, 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года, вступившего в законную силу 03.09.2024, согласно которого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назначено наказание в виде штрафа в размере 40000 рублей,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копией постановления Правительства ХМАО – Югры «О службе контроля ХМАО – Югры» от 22.09.2012 г. №356-п;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сообщением КУ «Региональный центр бухгалтерского учета» от 07.11.2024г. и выпиской из реестра документов о начислениях из ГИС ГМП, согласно которых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А.М., назначенный штраф по состоянию на 06.11.2024г. не оплачен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чеком по операции, согласно которого штраф оплачен 09.01.2025г.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поручением об оплате штрафа от 09.01.2025г.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Также судом исследованы, представленные защитником постановление о возбуждении уголовного дела от 08.08.2024г., протокол задержания от 22.08.2024г., постановление об избрании меры пресечения в виде заключения под стражу от 23.08.2024г., постановления о продлении срока содержания под стражей от 03.10.2024г. и от 25.12.2024г.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Согласно ч. 1 ст.32.2 КоАП РФ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Мера пресечения в виде заключения под стражу, избранная по уголовному делу не освобождает лицо, привлеченное к административной ответственности от уплаты штрафа и не является основанием для продления срока уплаты штрафа, предусмотренного ч. 1 ст. 32.2 КоАП РФ.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связи с чем не могут быть приняты во внимание 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оводы защитника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мог оплатить штраф в связи с тем, что находился по стражей.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Кроме, того как следует, что из чека по операции и поручения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штраф оплачен по поручению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его защитником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Хавролевым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Ю.А. 09.01.2025г. Указанные обстоятельства свидетельствуют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имел возможность для оплаты штрафа путем дачи поручения иному лицу и ранее. Более того, как следует из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копии постановления Ханты-Мансийского районного суда от 03.10.2024г. по состоянию на 03.10.2024г. у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имелся защитник </w:t>
      </w:r>
      <w:r>
        <w:rPr>
          <w:rStyle w:val="cat-UserDefinedgrp-42rplc-62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Также избранная в отношении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ера пресечения в виде заключения под стражу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 являлась уважительной причиной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для составления протокола об административном правонарушении. Поэтому тот факт, что протокол об административном правонарушении составлен в отсутствии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А.М. не свидетельствует о нарушении его прав.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Середнева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Андрея Михайловича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восьмидесяти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80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</w:t>
      </w:r>
      <w:r>
        <w:rPr>
          <w:rFonts w:ascii="Times New Roman CYR" w:eastAsia="Times New Roman CYR" w:hAnsi="Times New Roman CYR" w:cs="Times New Roman CYR"/>
        </w:rPr>
        <w:t>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Служба </w:t>
      </w:r>
      <w:r>
        <w:rPr>
          <w:rFonts w:ascii="Times New Roman CYR" w:eastAsia="Times New Roman CYR" w:hAnsi="Times New Roman CYR" w:cs="Times New Roman CYR"/>
        </w:rPr>
        <w:t xml:space="preserve">контроля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Ханты</w:t>
      </w:r>
      <w:r>
        <w:rPr>
          <w:rFonts w:ascii="Times New Roman CYR" w:eastAsia="Times New Roman CYR" w:hAnsi="Times New Roman CYR" w:cs="Times New Roman CYR"/>
        </w:rPr>
        <w:t xml:space="preserve">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</w:t>
      </w:r>
      <w:r>
        <w:rPr>
          <w:rFonts w:ascii="Times New Roman CYR" w:eastAsia="Times New Roman CYR" w:hAnsi="Times New Roman CYR" w:cs="Times New Roman CYR"/>
        </w:rPr>
        <w:t>47819</w:t>
      </w:r>
      <w:r>
        <w:rPr>
          <w:rFonts w:ascii="Times New Roman CYR" w:eastAsia="Times New Roman CYR" w:hAnsi="Times New Roman CYR" w:cs="Times New Roman CYR"/>
        </w:rPr>
        <w:t>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</w:t>
      </w:r>
      <w:r>
        <w:rPr>
          <w:rFonts w:ascii="Times New Roman CYR" w:eastAsia="Times New Roman CYR" w:hAnsi="Times New Roman CYR" w:cs="Times New Roman CYR"/>
        </w:rPr>
        <w:t>66011601072019000140</w:t>
      </w:r>
      <w:r>
        <w:rPr>
          <w:rFonts w:ascii="Times New Roman CYR" w:eastAsia="Times New Roman CYR" w:hAnsi="Times New Roman CYR" w:cs="Times New Roman CYR"/>
        </w:rPr>
        <w:t xml:space="preserve">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0355693500000000011883758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62">
    <w:name w:val="cat-UserDefined grp-4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